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6D0ADFC">
      <w:pPr>
        <w:spacing w:before="146" w:line="224" w:lineRule="auto"/>
        <w:jc w:val="center"/>
        <w:outlineLvl w:val="0"/>
        <w:rPr>
          <w:rFonts w:ascii="黑体" w:hAnsi="黑体" w:eastAsia="黑体" w:cs="黑体"/>
          <w:sz w:val="71"/>
          <w:szCs w:val="71"/>
        </w:rPr>
      </w:pPr>
      <w:r>
        <w:rPr>
          <w:rFonts w:hint="eastAsia" w:ascii="黑体" w:hAnsi="黑体" w:eastAsia="黑体" w:cs="黑体"/>
          <w:spacing w:val="-1"/>
          <w:sz w:val="71"/>
          <w:szCs w:val="71"/>
          <w:lang w:val="en-US" w:eastAsia="zh-CN"/>
        </w:rPr>
        <w:t xml:space="preserve">  </w:t>
      </w:r>
      <w:r>
        <w:rPr>
          <w:rFonts w:ascii="黑体" w:hAnsi="黑体" w:eastAsia="黑体" w:cs="黑体"/>
          <w:spacing w:val="-1"/>
          <w:sz w:val="71"/>
          <w:szCs w:val="71"/>
        </w:rPr>
        <w:t>补充文件（</w:t>
      </w:r>
      <w:r>
        <w:rPr>
          <w:rFonts w:ascii="Arial" w:hAnsi="Arial" w:eastAsia="Arial" w:cs="Arial"/>
          <w:spacing w:val="-1"/>
          <w:sz w:val="71"/>
          <w:szCs w:val="71"/>
        </w:rPr>
        <w:t>1</w:t>
      </w:r>
      <w:r>
        <w:rPr>
          <w:rFonts w:ascii="黑体" w:hAnsi="黑体" w:eastAsia="黑体" w:cs="黑体"/>
          <w:spacing w:val="-1"/>
          <w:sz w:val="71"/>
          <w:szCs w:val="71"/>
        </w:rPr>
        <w:t>号）</w:t>
      </w:r>
    </w:p>
    <w:p w14:paraId="6CCA6E6B">
      <w:pPr>
        <w:spacing w:before="250" w:line="360" w:lineRule="auto"/>
        <w:ind w:left="26" w:firstLine="664" w:firstLineChars="20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6"/>
          <w:sz w:val="30"/>
          <w:szCs w:val="30"/>
        </w:rPr>
        <w:t>项目名称：</w:t>
      </w:r>
      <w:r>
        <w:rPr>
          <w:rFonts w:hint="eastAsia" w:ascii="黑体" w:hAnsi="黑体" w:eastAsia="黑体" w:cs="黑体"/>
          <w:spacing w:val="16"/>
          <w:sz w:val="30"/>
          <w:szCs w:val="30"/>
        </w:rPr>
        <w:t>南开大学八里台校区学生宿舍采暖改造工程（二期）</w:t>
      </w:r>
    </w:p>
    <w:p w14:paraId="47175EB6">
      <w:pPr>
        <w:spacing w:before="159" w:line="360" w:lineRule="auto"/>
        <w:ind w:left="26" w:firstLine="652" w:firstLineChars="200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spacing w:val="13"/>
          <w:sz w:val="30"/>
          <w:szCs w:val="30"/>
        </w:rPr>
        <w:t>项目编号：</w:t>
      </w:r>
      <w:r>
        <w:rPr>
          <w:rFonts w:hint="eastAsia" w:ascii="黑体" w:hAnsi="黑体" w:eastAsia="黑体" w:cs="黑体"/>
          <w:spacing w:val="13"/>
          <w:sz w:val="30"/>
          <w:szCs w:val="30"/>
        </w:rPr>
        <w:t>NK2026G013</w:t>
      </w:r>
    </w:p>
    <w:p w14:paraId="348025E1">
      <w:pPr>
        <w:spacing w:line="360" w:lineRule="auto"/>
        <w:ind w:firstLine="420" w:firstLineChars="200"/>
      </w:pPr>
      <w:r>
        <w:drawing>
          <wp:inline distT="0" distB="0" distL="0" distR="0">
            <wp:extent cx="5981700" cy="19685"/>
            <wp:effectExtent l="0" t="0" r="0" b="8890"/>
            <wp:docPr id="2" name="IM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 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20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22C55B">
      <w:pPr>
        <w:pStyle w:val="2"/>
        <w:spacing w:before="278" w:line="360" w:lineRule="auto"/>
        <w:ind w:left="45" w:firstLine="536" w:firstLineChars="200"/>
      </w:pPr>
      <w:r>
        <w:rPr>
          <w:spacing w:val="-6"/>
        </w:rPr>
        <w:t>致：各潜在供应商</w:t>
      </w:r>
    </w:p>
    <w:p w14:paraId="20BBBB24">
      <w:pPr>
        <w:pStyle w:val="2"/>
        <w:spacing w:before="240" w:line="360" w:lineRule="auto"/>
        <w:ind w:firstLine="480" w:firstLineChars="200"/>
      </w:pPr>
      <w:r>
        <w:rPr>
          <w:spacing w:val="-20"/>
        </w:rPr>
        <w:t>关于“</w:t>
      </w:r>
      <w:r>
        <w:rPr>
          <w:rFonts w:hint="eastAsia"/>
          <w:spacing w:val="-20"/>
        </w:rPr>
        <w:t>南开大学八里台校区学生宿舍采暖改造工程（二期）</w:t>
      </w:r>
      <w:r>
        <w:rPr>
          <w:spacing w:val="-20"/>
        </w:rPr>
        <w:t>” 的供应商问题澄清如下：</w:t>
      </w:r>
    </w:p>
    <w:p w14:paraId="36AA8565">
      <w:pPr>
        <w:pStyle w:val="2"/>
        <w:spacing w:before="194" w:line="360" w:lineRule="auto"/>
        <w:ind w:left="38" w:right="155" w:firstLine="550" w:firstLineChars="200"/>
      </w:pPr>
      <w:r>
        <w:rPr>
          <w:b/>
          <w:bCs/>
          <w:spacing w:val="-3"/>
        </w:rPr>
        <w:t>一、</w:t>
      </w:r>
      <w:r>
        <w:rPr>
          <w:rFonts w:hint="eastAsia"/>
          <w:b/>
          <w:bCs/>
          <w:spacing w:val="-3"/>
        </w:rPr>
        <w:t>学生宿舍5号楼、6号楼、8号楼、10号楼图纸说明中散热器型号为GGZ2-600；工程量清单中散热器型号为GGZ2-500；请确认已哪个规格为准？</w:t>
      </w:r>
    </w:p>
    <w:p w14:paraId="048B3ACA">
      <w:pPr>
        <w:pStyle w:val="2"/>
        <w:spacing w:before="1" w:line="360" w:lineRule="auto"/>
        <w:ind w:left="570" w:firstLine="560" w:firstLineChars="200"/>
        <w:jc w:val="left"/>
        <w:rPr>
          <w:b/>
          <w:bCs/>
          <w:spacing w:val="-3"/>
        </w:rPr>
      </w:pPr>
      <w:r>
        <w:drawing>
          <wp:inline distT="0" distB="0" distL="114300" distR="114300">
            <wp:extent cx="4297680" cy="1221740"/>
            <wp:effectExtent l="0" t="0" r="7620" b="1651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97680" cy="122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E2C4B1">
      <w:pPr>
        <w:pStyle w:val="2"/>
        <w:spacing w:before="1" w:line="360" w:lineRule="auto"/>
        <w:ind w:left="570" w:firstLine="560" w:firstLineChars="200"/>
        <w:rPr>
          <w:b/>
          <w:bCs/>
          <w:spacing w:val="-3"/>
        </w:rPr>
      </w:pPr>
      <w:r>
        <w:drawing>
          <wp:inline distT="0" distB="0" distL="114300" distR="114300">
            <wp:extent cx="4274820" cy="1068705"/>
            <wp:effectExtent l="0" t="0" r="11430" b="1714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274820" cy="1068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CDAF09">
      <w:pPr>
        <w:pStyle w:val="2"/>
        <w:spacing w:before="1" w:line="360" w:lineRule="auto"/>
        <w:ind w:left="570" w:firstLine="550" w:firstLineChars="200"/>
        <w:rPr>
          <w:rFonts w:hint="eastAsia"/>
          <w:b/>
          <w:bCs/>
          <w:spacing w:val="-3"/>
        </w:rPr>
      </w:pPr>
      <w:r>
        <w:rPr>
          <w:b/>
          <w:bCs/>
          <w:spacing w:val="-3"/>
        </w:rPr>
        <w:t>答复：</w:t>
      </w:r>
      <w:r>
        <w:rPr>
          <w:rFonts w:hint="eastAsia"/>
          <w:b/>
          <w:bCs/>
          <w:spacing w:val="-3"/>
          <w:lang w:val="en-US" w:eastAsia="zh-CN"/>
        </w:rPr>
        <w:t>以图</w:t>
      </w:r>
      <w:r>
        <w:rPr>
          <w:rFonts w:hint="eastAsia"/>
          <w:b/>
          <w:bCs/>
          <w:spacing w:val="-3"/>
        </w:rPr>
        <w:t>纸说明中GGZ2-600为准。</w:t>
      </w:r>
    </w:p>
    <w:p w14:paraId="7D9424E8">
      <w:pPr>
        <w:pStyle w:val="2"/>
        <w:spacing w:before="300" w:line="352" w:lineRule="auto"/>
        <w:ind w:left="427" w:right="14" w:firstLine="553"/>
        <w:jc w:val="both"/>
      </w:pPr>
      <w:r>
        <w:rPr>
          <w:spacing w:val="-4"/>
        </w:rPr>
        <w:t>本补充文件是竞争性磋商文件的一部分，与竞争</w:t>
      </w:r>
      <w:r>
        <w:rPr>
          <w:spacing w:val="-5"/>
        </w:rPr>
        <w:t>性磋商文件具同等法律效</w:t>
      </w:r>
      <w:r>
        <w:rPr>
          <w:spacing w:val="-4"/>
        </w:rPr>
        <w:t>力。如与竞争性磋商文件要求不一致，以本补充文件为</w:t>
      </w:r>
      <w:r>
        <w:rPr>
          <w:spacing w:val="-5"/>
        </w:rPr>
        <w:t>准。</w:t>
      </w:r>
      <w:r>
        <w:rPr>
          <w:spacing w:val="-5"/>
          <w:u w:val="single" w:color="auto"/>
        </w:rPr>
        <w:t>请贵单位将回执页</w:t>
      </w:r>
      <w:r>
        <w:rPr>
          <w:spacing w:val="-2"/>
          <w:u w:val="single" w:color="auto"/>
        </w:rPr>
        <w:t>盖章、扫描，回传至代理机构邮箱号：</w:t>
      </w:r>
      <w:r>
        <w:rPr>
          <w:rFonts w:hint="eastAsia"/>
          <w:spacing w:val="-2"/>
          <w:u w:val="single" w:color="auto"/>
        </w:rPr>
        <w:t>xcsd-a@tjxcsd.com</w:t>
      </w:r>
      <w:r>
        <w:rPr>
          <w:spacing w:val="-2"/>
        </w:rPr>
        <w:t>。</w:t>
      </w:r>
    </w:p>
    <w:p w14:paraId="4AD27E97">
      <w:pPr>
        <w:pStyle w:val="2"/>
        <w:spacing w:before="1" w:line="220" w:lineRule="auto"/>
        <w:ind w:left="976"/>
      </w:pPr>
      <w:r>
        <w:rPr>
          <w:spacing w:val="-6"/>
        </w:rPr>
        <w:t>谢谢合作！</w:t>
      </w:r>
    </w:p>
    <w:p w14:paraId="27948B68">
      <w:pPr>
        <w:pStyle w:val="2"/>
        <w:spacing w:before="209" w:line="224" w:lineRule="auto"/>
        <w:ind w:left="980"/>
        <w:rPr>
          <w:spacing w:val="-5"/>
        </w:rPr>
      </w:pPr>
    </w:p>
    <w:p w14:paraId="06CEAA46">
      <w:pPr>
        <w:pStyle w:val="2"/>
        <w:spacing w:before="209" w:line="224" w:lineRule="auto"/>
        <w:ind w:left="980"/>
        <w:rPr>
          <w:spacing w:val="-5"/>
        </w:rPr>
      </w:pPr>
    </w:p>
    <w:p w14:paraId="626CD118">
      <w:pPr>
        <w:pStyle w:val="2"/>
        <w:spacing w:before="209" w:line="224" w:lineRule="auto"/>
        <w:ind w:left="980"/>
      </w:pPr>
      <w:r>
        <w:rPr>
          <w:spacing w:val="-5"/>
        </w:rPr>
        <w:t>项目联系人：高俊、张忠义</w:t>
      </w:r>
    </w:p>
    <w:p w14:paraId="46CA8228">
      <w:pPr>
        <w:pStyle w:val="2"/>
        <w:spacing w:before="222" w:line="224" w:lineRule="auto"/>
        <w:ind w:left="1039"/>
      </w:pPr>
      <w:r>
        <w:rPr>
          <w:spacing w:val="-6"/>
        </w:rPr>
        <w:t>电话：022-23717450-8011</w:t>
      </w:r>
    </w:p>
    <w:p w14:paraId="0CFDF6EA">
      <w:pPr>
        <w:pStyle w:val="2"/>
        <w:spacing w:before="182" w:line="216" w:lineRule="auto"/>
        <w:ind w:left="1039"/>
      </w:pPr>
      <w:r>
        <w:rPr>
          <w:spacing w:val="-5"/>
        </w:rPr>
        <w:t>电子邮箱：xcsdyygs@126.com</w:t>
      </w:r>
    </w:p>
    <w:p w14:paraId="5AD0F58D">
      <w:pPr>
        <w:pStyle w:val="2"/>
        <w:spacing w:before="91" w:line="369" w:lineRule="auto"/>
        <w:ind w:right="21"/>
        <w:jc w:val="right"/>
        <w:rPr>
          <w:spacing w:val="-6"/>
        </w:rPr>
      </w:pPr>
    </w:p>
    <w:p w14:paraId="0AE215B0">
      <w:pPr>
        <w:pStyle w:val="2"/>
        <w:spacing w:before="91" w:line="369" w:lineRule="auto"/>
        <w:ind w:right="21"/>
        <w:jc w:val="right"/>
        <w:rPr>
          <w:spacing w:val="-6"/>
        </w:rPr>
      </w:pPr>
    </w:p>
    <w:p w14:paraId="4055DEA8">
      <w:pPr>
        <w:pStyle w:val="2"/>
        <w:spacing w:before="91" w:line="369" w:lineRule="auto"/>
        <w:ind w:right="21"/>
        <w:jc w:val="right"/>
        <w:rPr>
          <w:spacing w:val="8"/>
        </w:rPr>
      </w:pPr>
      <w:r>
        <w:rPr>
          <w:spacing w:val="-6"/>
        </w:rPr>
        <w:t>南开大学招投标管理办公室</w:t>
      </w:r>
      <w:r>
        <w:rPr>
          <w:spacing w:val="8"/>
        </w:rPr>
        <w:t xml:space="preserve"> </w:t>
      </w:r>
    </w:p>
    <w:p w14:paraId="74F880CE">
      <w:pPr>
        <w:pStyle w:val="2"/>
        <w:spacing w:before="91" w:line="369" w:lineRule="auto"/>
        <w:ind w:right="21"/>
        <w:jc w:val="right"/>
      </w:pPr>
      <w:r>
        <w:rPr>
          <w:spacing w:val="3"/>
        </w:rPr>
        <w:t>天津信诚盛德工程咨询有限公司</w:t>
      </w:r>
    </w:p>
    <w:p w14:paraId="51FB72F2">
      <w:pPr>
        <w:pStyle w:val="2"/>
        <w:spacing w:before="91" w:line="369" w:lineRule="auto"/>
        <w:ind w:right="21"/>
        <w:jc w:val="right"/>
        <w:rPr>
          <w:spacing w:val="-6"/>
        </w:rPr>
      </w:pPr>
      <w:r>
        <w:rPr>
          <w:spacing w:val="-6"/>
        </w:rPr>
        <w:t>20</w:t>
      </w:r>
      <w:r>
        <w:rPr>
          <w:rFonts w:hint="eastAsia"/>
          <w:spacing w:val="-6"/>
          <w:lang w:val="en-US" w:eastAsia="zh-CN"/>
        </w:rPr>
        <w:t>26</w:t>
      </w:r>
      <w:r>
        <w:rPr>
          <w:spacing w:val="-6"/>
        </w:rPr>
        <w:t>年</w:t>
      </w:r>
      <w:r>
        <w:rPr>
          <w:rFonts w:hint="eastAsia"/>
          <w:spacing w:val="-6"/>
          <w:lang w:val="en-US" w:eastAsia="zh-CN"/>
        </w:rPr>
        <w:t>06</w:t>
      </w:r>
      <w:r>
        <w:rPr>
          <w:spacing w:val="-6"/>
        </w:rPr>
        <w:t>月</w:t>
      </w:r>
      <w:r>
        <w:rPr>
          <w:rFonts w:hint="eastAsia"/>
          <w:spacing w:val="-6"/>
          <w:lang w:val="en-US" w:eastAsia="zh-CN"/>
        </w:rPr>
        <w:t>04</w:t>
      </w:r>
      <w:r>
        <w:rPr>
          <w:spacing w:val="-6"/>
        </w:rPr>
        <w:t>日</w:t>
      </w:r>
    </w:p>
    <w:p w14:paraId="792DA978">
      <w:pPr>
        <w:pStyle w:val="2"/>
        <w:spacing w:before="91" w:line="369" w:lineRule="auto"/>
        <w:ind w:right="21"/>
        <w:jc w:val="right"/>
        <w:rPr>
          <w:spacing w:val="-6"/>
        </w:rPr>
      </w:pPr>
    </w:p>
    <w:p w14:paraId="2D8A5BA2">
      <w:pPr>
        <w:rPr>
          <w:spacing w:val="-8"/>
          <w:sz w:val="47"/>
          <w:szCs w:val="47"/>
        </w:rPr>
      </w:pPr>
      <w:r>
        <w:rPr>
          <w:spacing w:val="-8"/>
          <w:sz w:val="47"/>
          <w:szCs w:val="47"/>
        </w:rPr>
        <w:br w:type="page"/>
      </w:r>
      <w:bookmarkStart w:id="0" w:name="_GoBack"/>
      <w:bookmarkEnd w:id="0"/>
    </w:p>
    <w:p w14:paraId="1317D58D">
      <w:pPr>
        <w:pStyle w:val="2"/>
        <w:spacing w:before="199" w:line="227" w:lineRule="auto"/>
        <w:jc w:val="center"/>
        <w:rPr>
          <w:sz w:val="47"/>
          <w:szCs w:val="47"/>
        </w:rPr>
      </w:pPr>
      <w:r>
        <w:rPr>
          <w:rFonts w:hint="eastAsia"/>
          <w:spacing w:val="-8"/>
          <w:sz w:val="47"/>
          <w:szCs w:val="47"/>
        </w:rPr>
        <w:t>更正公告</w:t>
      </w:r>
      <w:r>
        <w:rPr>
          <w:spacing w:val="-8"/>
          <w:sz w:val="47"/>
          <w:szCs w:val="47"/>
        </w:rPr>
        <w:t>确认回执</w:t>
      </w:r>
    </w:p>
    <w:p w14:paraId="37F512D7">
      <w:pPr>
        <w:spacing w:line="256" w:lineRule="auto"/>
        <w:rPr>
          <w:rFonts w:ascii="Arial"/>
          <w:sz w:val="21"/>
        </w:rPr>
      </w:pPr>
    </w:p>
    <w:p w14:paraId="3DAC3B29">
      <w:pPr>
        <w:spacing w:line="256" w:lineRule="auto"/>
        <w:rPr>
          <w:rFonts w:ascii="Arial"/>
          <w:sz w:val="21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368935</wp:posOffset>
                </wp:positionH>
                <wp:positionV relativeFrom="paragraph">
                  <wp:posOffset>10160</wp:posOffset>
                </wp:positionV>
                <wp:extent cx="5591175" cy="8255"/>
                <wp:effectExtent l="0" t="0" r="0" b="0"/>
                <wp:wrapNone/>
                <wp:docPr id="6" name="任意多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1175" cy="8255"/>
                        </a:xfrm>
                        <a:custGeom>
                          <a:avLst/>
                          <a:gdLst/>
                          <a:ahLst/>
                          <a:cxnLst/>
                          <a:pathLst>
                            <a:path w="8805" h="12">
                              <a:moveTo>
                                <a:pt x="0" y="6"/>
                              </a:moveTo>
                              <a:lnTo>
                                <a:pt x="8805" y="6"/>
                              </a:lnTo>
                            </a:path>
                          </a:pathLst>
                        </a:custGeom>
                        <a:noFill/>
                        <a:ln w="7620" cap="flat" cmpd="sng">
                          <a:solidFill>
                            <a:srgbClr val="000000"/>
                          </a:solidFill>
                          <a:prstDash val="dash"/>
                          <a:bevel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100" style="position:absolute;left:0pt;margin-left:29.05pt;margin-top:0.8pt;height:0.65pt;width:440.25pt;z-index:251659264;mso-width-relative:page;mso-height-relative:page;" filled="f" stroked="t" coordsize="8805,12" o:gfxdata="UEsDBAoAAAAAAIdO4kAAAAAAAAAAAAAAAAAEAAAAZHJzL1BLAwQUAAAACACHTuJA1+8wRNYAAAAG&#10;AQAADwAAAGRycy9kb3ducmV2LnhtbE2OwU7DMBBE70j8g7VI3KiTVq3SEKcHJISoxIEUJI5uvE2i&#10;2usQO0n5e5YTvc3OjGZfsbs4KyYcQudJQbpIQCDV3nTUKPg4PD9kIELUZLT1hAp+MMCuvL0pdG78&#10;TO84VbERPEIh1wraGPtcylC36HRY+B6Js5MfnI58Do00g5553Fm5TJKNdLoj/tDqHp9arM/V6BSM&#10;84uZsHr7dNau0vXha/89v+6Vur9Lk0cQES/xvwx/+IwOJTMd/UgmCKtgnaXcZH8DguPtKmNxVLDc&#10;giwLeY1f/gJQSwMEFAAAAAgAh07iQOYd1BA6AgAAlQQAAA4AAABkcnMvZTJvRG9jLnhtbK1UzY7T&#10;MBC+I/EOlu80baV2S9R0D5TlgmClXR7AtZ3Ekv/kcZv2zp07R8RLoBU8DYt4DMZO/1guPZBDMvaM&#10;v/m+8Uzm11ujyUYGUM5WdDQYUiItd0LZpqIf7m9ezCiByKxg2llZ0Z0Eer14/mze+VKOXeu0kIEg&#10;iIWy8xVtY/RlUQBvpWEwcF5adNYuGBZxGZpCBNYhutHFeDicFp0LwgfHJQDuLnsn3SOGSwBdXSsu&#10;l46vjbSxRw1Ss4iSoFUe6CKzrWvJ4/u6BhmJrigqjfmNSdBepXexmLOyCcy3iu8psEsoPNFkmLKY&#10;9Ai1ZJGRdVD/QBnFgwNXxwF3puiF5IqgitHwSW3uWuZl1oKlBn8sOvw/WP5ucxuIEhWdUmKZwQv/&#10;+fDw6+Onx6+ff//49vj9C5mmInUeSoy987dhvwI0k+JtHUz6ohayzYXdHQsrt5Fw3JxMXo5GVxNK&#10;OPpm48kkQRans3wN8Y10GYdt3kLsr0UcLNYeLL61B9OzmLZT7mSSDqFnQ0zSYluP820Yt5H3LkfE&#10;E7ksCLOfvNqeR/UoyPQQ2LvxRMqTiR9z4+Y5eetulNaZvbaJ0dV0jK3GGQ5KjQ2KpvFYbLBNJghO&#10;K5GOJI4QmtUrHciGpWbNz75Of4X5AHHJoO3jBFopipUruZF96lYy8doKEnce79PiGNPExUhBiZY4&#10;9cnKZyJT+pJIlKktKk9t0F98slZO7LB71j6opsXRGmW6yYPdmuu0n6w0DufrjHT6myz+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NfvMETWAAAABgEAAA8AAAAAAAAAAQAgAAAAIgAAAGRycy9kb3du&#10;cmV2LnhtbFBLAQIUABQAAAAIAIdO4kDmHdQQOgIAAJUEAAAOAAAAAAAAAAEAIAAAACUBAABkcnMv&#10;ZTJvRG9jLnhtbFBLBQYAAAAABgAGAFkBAADRBQAAAAA=&#10;" path="m0,6l8805,6e">
                <v:fill on="f" focussize="0,0"/>
                <v:stroke weight="0.6pt" color="#000000" joinstyle="bevel" dashstyle="dash"/>
                <v:imagedata o:title=""/>
                <o:lock v:ext="edit" aspectratio="f"/>
              </v:shape>
            </w:pict>
          </mc:Fallback>
        </mc:AlternateContent>
      </w:r>
    </w:p>
    <w:p w14:paraId="7DAE126B">
      <w:pPr>
        <w:spacing w:line="256" w:lineRule="auto"/>
        <w:rPr>
          <w:rFonts w:ascii="Arial"/>
          <w:sz w:val="21"/>
        </w:rPr>
      </w:pPr>
    </w:p>
    <w:p w14:paraId="67D08E8C">
      <w:pPr>
        <w:spacing w:line="256" w:lineRule="auto"/>
        <w:rPr>
          <w:rFonts w:ascii="Arial"/>
          <w:sz w:val="21"/>
        </w:rPr>
      </w:pPr>
    </w:p>
    <w:p w14:paraId="69676117">
      <w:pPr>
        <w:pStyle w:val="2"/>
        <w:spacing w:before="101" w:line="228" w:lineRule="auto"/>
        <w:rPr>
          <w:sz w:val="31"/>
          <w:szCs w:val="31"/>
        </w:rPr>
      </w:pPr>
      <w:r>
        <w:rPr>
          <w:spacing w:val="5"/>
          <w:sz w:val="31"/>
          <w:szCs w:val="31"/>
        </w:rPr>
        <w:t>致：南开大学</w:t>
      </w:r>
    </w:p>
    <w:p w14:paraId="1E487408">
      <w:pPr>
        <w:spacing w:line="252" w:lineRule="auto"/>
        <w:rPr>
          <w:rFonts w:ascii="Arial"/>
          <w:sz w:val="21"/>
        </w:rPr>
      </w:pPr>
    </w:p>
    <w:p w14:paraId="5F10B398">
      <w:pPr>
        <w:spacing w:line="252" w:lineRule="auto"/>
        <w:rPr>
          <w:rFonts w:ascii="Arial"/>
          <w:sz w:val="21"/>
        </w:rPr>
      </w:pPr>
    </w:p>
    <w:p w14:paraId="39BE2EF9">
      <w:pPr>
        <w:spacing w:line="253" w:lineRule="auto"/>
        <w:rPr>
          <w:rFonts w:ascii="Arial"/>
          <w:sz w:val="21"/>
        </w:rPr>
      </w:pPr>
    </w:p>
    <w:p w14:paraId="68434246">
      <w:pPr>
        <w:pStyle w:val="2"/>
        <w:spacing w:before="101" w:line="371" w:lineRule="auto"/>
        <w:ind w:left="14" w:right="447" w:firstLine="631"/>
        <w:jc w:val="both"/>
        <w:rPr>
          <w:sz w:val="31"/>
          <w:szCs w:val="31"/>
        </w:rPr>
      </w:pPr>
      <w:r>
        <w:rPr>
          <w:spacing w:val="8"/>
          <w:sz w:val="31"/>
          <w:szCs w:val="31"/>
        </w:rPr>
        <w:t>我公司已收到并阅读贵单位发出关于项目编号为</w:t>
      </w:r>
      <w:r>
        <w:rPr>
          <w:rFonts w:hint="eastAsia"/>
          <w:spacing w:val="8"/>
          <w:sz w:val="31"/>
          <w:szCs w:val="31"/>
        </w:rPr>
        <w:t>NK2026G013</w:t>
      </w:r>
      <w:r>
        <w:rPr>
          <w:spacing w:val="6"/>
          <w:sz w:val="31"/>
          <w:szCs w:val="31"/>
        </w:rPr>
        <w:t>的南开大学道路维修工程更正公告。</w:t>
      </w:r>
    </w:p>
    <w:p w14:paraId="7F9EF549">
      <w:pPr>
        <w:pStyle w:val="2"/>
        <w:spacing w:line="369" w:lineRule="auto"/>
        <w:ind w:left="5" w:right="126" w:firstLine="640"/>
        <w:rPr>
          <w:sz w:val="31"/>
          <w:szCs w:val="31"/>
        </w:rPr>
      </w:pPr>
      <w:r>
        <w:rPr>
          <w:spacing w:val="9"/>
          <w:sz w:val="31"/>
          <w:szCs w:val="31"/>
        </w:rPr>
        <w:t>我公司已明确知悉对供应商疑</w:t>
      </w:r>
      <w:r>
        <w:rPr>
          <w:spacing w:val="8"/>
          <w:sz w:val="31"/>
          <w:szCs w:val="31"/>
        </w:rPr>
        <w:t>问函的答复</w:t>
      </w:r>
      <w:r>
        <w:rPr>
          <w:rFonts w:hint="eastAsia"/>
          <w:spacing w:val="8"/>
          <w:sz w:val="31"/>
          <w:szCs w:val="31"/>
          <w:lang w:val="en-US" w:eastAsia="zh-CN"/>
        </w:rPr>
        <w:t>内容</w:t>
      </w:r>
      <w:r>
        <w:rPr>
          <w:spacing w:val="9"/>
          <w:sz w:val="31"/>
          <w:szCs w:val="31"/>
        </w:rPr>
        <w:t>，在此确认我方在投标中已考虑和包含了</w:t>
      </w:r>
      <w:r>
        <w:rPr>
          <w:spacing w:val="8"/>
          <w:sz w:val="31"/>
          <w:szCs w:val="31"/>
        </w:rPr>
        <w:t>答复</w:t>
      </w:r>
      <w:r>
        <w:rPr>
          <w:rFonts w:hint="eastAsia"/>
          <w:spacing w:val="8"/>
          <w:sz w:val="31"/>
          <w:szCs w:val="31"/>
          <w:lang w:val="en-US" w:eastAsia="zh-CN"/>
        </w:rPr>
        <w:t>内容中</w:t>
      </w:r>
      <w:r>
        <w:rPr>
          <w:spacing w:val="8"/>
          <w:sz w:val="31"/>
          <w:szCs w:val="31"/>
        </w:rPr>
        <w:t>的要求</w:t>
      </w:r>
      <w:r>
        <w:rPr>
          <w:spacing w:val="7"/>
          <w:sz w:val="31"/>
          <w:szCs w:val="31"/>
        </w:rPr>
        <w:t>。并对于</w:t>
      </w:r>
      <w:r>
        <w:rPr>
          <w:rFonts w:hint="eastAsia"/>
          <w:spacing w:val="7"/>
          <w:sz w:val="31"/>
          <w:szCs w:val="31"/>
          <w:lang w:val="en-US" w:eastAsia="zh-CN"/>
        </w:rPr>
        <w:t>更正公告发布的内容及</w:t>
      </w:r>
      <w:r>
        <w:rPr>
          <w:spacing w:val="7"/>
          <w:sz w:val="31"/>
          <w:szCs w:val="31"/>
        </w:rPr>
        <w:t>202</w:t>
      </w:r>
      <w:r>
        <w:rPr>
          <w:rFonts w:hint="eastAsia"/>
          <w:spacing w:val="7"/>
          <w:sz w:val="31"/>
          <w:szCs w:val="31"/>
          <w:lang w:val="en-US" w:eastAsia="zh-CN"/>
        </w:rPr>
        <w:t>6</w:t>
      </w:r>
      <w:r>
        <w:rPr>
          <w:spacing w:val="7"/>
          <w:sz w:val="31"/>
          <w:szCs w:val="31"/>
        </w:rPr>
        <w:t>年6月</w:t>
      </w:r>
      <w:r>
        <w:rPr>
          <w:rFonts w:hint="eastAsia"/>
          <w:spacing w:val="7"/>
          <w:sz w:val="31"/>
          <w:szCs w:val="31"/>
          <w:lang w:val="en-US" w:eastAsia="zh-CN"/>
        </w:rPr>
        <w:t>10</w:t>
      </w:r>
      <w:r>
        <w:rPr>
          <w:spacing w:val="7"/>
          <w:sz w:val="31"/>
          <w:szCs w:val="31"/>
        </w:rPr>
        <w:t>日09时30分（北京时间）</w:t>
      </w:r>
      <w:r>
        <w:rPr>
          <w:spacing w:val="2"/>
          <w:sz w:val="31"/>
          <w:szCs w:val="31"/>
        </w:rPr>
        <w:t>无异议。</w:t>
      </w:r>
    </w:p>
    <w:p w14:paraId="4B6EEFB0">
      <w:pPr>
        <w:spacing w:line="283" w:lineRule="auto"/>
        <w:rPr>
          <w:rFonts w:ascii="Arial"/>
          <w:sz w:val="21"/>
        </w:rPr>
      </w:pPr>
    </w:p>
    <w:p w14:paraId="5691E9A7">
      <w:pPr>
        <w:spacing w:line="283" w:lineRule="auto"/>
        <w:rPr>
          <w:rFonts w:ascii="Arial"/>
          <w:sz w:val="21"/>
        </w:rPr>
      </w:pPr>
    </w:p>
    <w:p w14:paraId="3D220EBD">
      <w:pPr>
        <w:spacing w:line="284" w:lineRule="auto"/>
        <w:rPr>
          <w:rFonts w:ascii="Arial"/>
          <w:sz w:val="21"/>
        </w:rPr>
      </w:pPr>
    </w:p>
    <w:p w14:paraId="0F1DC535">
      <w:pPr>
        <w:spacing w:line="284" w:lineRule="auto"/>
        <w:rPr>
          <w:rFonts w:ascii="Arial"/>
          <w:sz w:val="21"/>
        </w:rPr>
      </w:pPr>
    </w:p>
    <w:p w14:paraId="0436CA1E">
      <w:pPr>
        <w:pStyle w:val="2"/>
        <w:spacing w:before="101" w:line="226" w:lineRule="auto"/>
        <w:ind w:right="11"/>
        <w:jc w:val="right"/>
        <w:rPr>
          <w:sz w:val="31"/>
          <w:szCs w:val="31"/>
        </w:rPr>
      </w:pPr>
      <w:r>
        <w:rPr>
          <w:spacing w:val="16"/>
          <w:sz w:val="31"/>
          <w:szCs w:val="31"/>
        </w:rPr>
        <w:t>投标人</w:t>
      </w:r>
      <w:r>
        <w:rPr>
          <w:spacing w:val="-14"/>
          <w:sz w:val="31"/>
          <w:szCs w:val="31"/>
        </w:rPr>
        <w:t>：</w:t>
      </w:r>
      <w:r>
        <w:rPr>
          <w:spacing w:val="-14"/>
          <w:sz w:val="31"/>
          <w:szCs w:val="31"/>
          <w:u w:val="single" w:color="auto"/>
        </w:rPr>
        <w:t>（</w:t>
      </w:r>
      <w:r>
        <w:rPr>
          <w:spacing w:val="16"/>
          <w:sz w:val="31"/>
          <w:szCs w:val="31"/>
          <w:u w:val="single" w:color="auto"/>
        </w:rPr>
        <w:t>公司名称</w:t>
      </w:r>
      <w:r>
        <w:rPr>
          <w:spacing w:val="-14"/>
          <w:sz w:val="31"/>
          <w:szCs w:val="31"/>
          <w:u w:val="single" w:color="auto"/>
        </w:rPr>
        <w:t>）</w:t>
      </w:r>
      <w:r>
        <w:rPr>
          <w:spacing w:val="-14"/>
          <w:sz w:val="31"/>
          <w:szCs w:val="31"/>
        </w:rPr>
        <w:t>（</w:t>
      </w:r>
      <w:r>
        <w:rPr>
          <w:spacing w:val="16"/>
          <w:sz w:val="31"/>
          <w:szCs w:val="31"/>
        </w:rPr>
        <w:t>盖章）</w:t>
      </w:r>
    </w:p>
    <w:p w14:paraId="69CFDAEB">
      <w:pPr>
        <w:spacing w:line="253" w:lineRule="auto"/>
        <w:rPr>
          <w:rFonts w:ascii="Arial"/>
          <w:sz w:val="21"/>
        </w:rPr>
      </w:pPr>
    </w:p>
    <w:p w14:paraId="4926F12E">
      <w:pPr>
        <w:spacing w:line="253" w:lineRule="auto"/>
        <w:rPr>
          <w:rFonts w:ascii="Arial"/>
          <w:sz w:val="21"/>
        </w:rPr>
      </w:pPr>
    </w:p>
    <w:p w14:paraId="3C698096">
      <w:pPr>
        <w:spacing w:line="253" w:lineRule="auto"/>
        <w:rPr>
          <w:rFonts w:ascii="Arial"/>
          <w:sz w:val="21"/>
        </w:rPr>
      </w:pPr>
    </w:p>
    <w:p w14:paraId="516D504C">
      <w:pPr>
        <w:pStyle w:val="2"/>
        <w:spacing w:before="101" w:line="228" w:lineRule="auto"/>
        <w:jc w:val="right"/>
        <w:rPr>
          <w:sz w:val="31"/>
          <w:szCs w:val="31"/>
        </w:rPr>
      </w:pPr>
      <w:r>
        <w:rPr>
          <w:spacing w:val="-31"/>
          <w:sz w:val="31"/>
          <w:szCs w:val="31"/>
        </w:rPr>
        <w:t>年</w:t>
      </w:r>
      <w:r>
        <w:rPr>
          <w:spacing w:val="25"/>
          <w:sz w:val="31"/>
          <w:szCs w:val="31"/>
        </w:rPr>
        <w:t xml:space="preserve">  </w:t>
      </w:r>
      <w:r>
        <w:rPr>
          <w:spacing w:val="-31"/>
          <w:sz w:val="31"/>
          <w:szCs w:val="31"/>
        </w:rPr>
        <w:t>月   日</w:t>
      </w:r>
    </w:p>
    <w:p w14:paraId="29CA349E">
      <w:pPr>
        <w:pStyle w:val="2"/>
        <w:spacing w:before="91" w:line="369" w:lineRule="auto"/>
        <w:ind w:right="21"/>
        <w:jc w:val="right"/>
        <w:rPr>
          <w:spacing w:val="-6"/>
        </w:rPr>
      </w:pPr>
    </w:p>
    <w:p w14:paraId="447B6294">
      <w:pPr>
        <w:pStyle w:val="2"/>
        <w:spacing w:before="1" w:line="360" w:lineRule="auto"/>
        <w:rPr>
          <w:rFonts w:hint="eastAsia"/>
          <w:b/>
          <w:bCs/>
          <w:spacing w:val="-3"/>
        </w:rPr>
      </w:pPr>
    </w:p>
    <w:p w14:paraId="3A127D96">
      <w:pPr>
        <w:spacing w:line="360" w:lineRule="auto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066F97"/>
    <w:rsid w:val="0DFF1B5B"/>
    <w:rsid w:val="6E066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28"/>
      <w:szCs w:val="28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454</Words>
  <Characters>552</Characters>
  <Lines>0</Lines>
  <Paragraphs>0</Paragraphs>
  <TotalTime>6</TotalTime>
  <ScaleCrop>false</ScaleCrop>
  <LinksUpToDate>false</LinksUpToDate>
  <CharactersWithSpaces>559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2026-06-04T08:31:00Z</dcterms:created>
  <dc:creator>Re.</dc:creator>
  <cp:lastModifiedBy>Re.</cp:lastModifiedBy>
  <dcterms:modified xsi:type="dcterms:W3CDTF">2026-06-04T09:20:08Z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B98CB076F64945809BEC26438CA504AD_11</vt:lpwstr>
  </property>
  <property fmtid="{D5CDD505-2E9C-101B-9397-08002B2CF9AE}" pid="4" name="KSOTemplateDocerSaveRecord">
    <vt:lpwstr>eyJoZGlkIjoiYjcwNWE0YTczYjhhMmE4ZGMyMGY5NTVlMzQ4Mzk3ODAiLCJ1c2VySWQiOiIyNTk5MDM5NjAifQ==</vt:lpwstr>
  </property>
</Properties>
</file>